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F10E19" w:rsidRDefault="007E6CF8" w:rsidP="007C64CA">
      <w:pPr>
        <w:rPr>
          <w:rFonts w:asciiTheme="minorHAnsi" w:hAnsiTheme="minorHAnsi" w:cstheme="minorHAnsi"/>
          <w:b/>
        </w:rPr>
      </w:pPr>
    </w:p>
    <w:p w:rsidR="007C64CA" w:rsidRPr="00F10E19" w:rsidRDefault="007C64CA" w:rsidP="007C64CA">
      <w:pPr>
        <w:rPr>
          <w:rFonts w:asciiTheme="minorHAnsi" w:hAnsiTheme="minorHAnsi" w:cstheme="minorHAnsi"/>
          <w:b/>
        </w:rPr>
      </w:pPr>
    </w:p>
    <w:p w:rsidR="00030614" w:rsidRPr="00F10E19" w:rsidRDefault="00CB770A" w:rsidP="002E127F">
      <w:pPr>
        <w:jc w:val="center"/>
        <w:rPr>
          <w:rFonts w:asciiTheme="minorHAnsi" w:hAnsiTheme="minorHAnsi" w:cstheme="minorHAnsi"/>
          <w:b/>
        </w:rPr>
      </w:pPr>
      <w:r w:rsidRPr="00F10E19">
        <w:rPr>
          <w:rFonts w:asciiTheme="minorHAnsi" w:hAnsiTheme="minorHAnsi" w:cstheme="minorHAnsi"/>
          <w:b/>
        </w:rPr>
        <w:t>CONSELHO ESTADUAL DO MEIO AMBIENTE – CONSEMA</w:t>
      </w:r>
    </w:p>
    <w:p w:rsidR="00ED528E" w:rsidRDefault="00ED528E" w:rsidP="00E23E85">
      <w:pPr>
        <w:rPr>
          <w:rFonts w:asciiTheme="minorHAnsi" w:hAnsiTheme="minorHAnsi" w:cstheme="minorHAnsi"/>
          <w:b/>
        </w:rPr>
      </w:pPr>
    </w:p>
    <w:p w:rsidR="00233527" w:rsidRPr="00233527" w:rsidRDefault="00233527" w:rsidP="00E23E85">
      <w:pPr>
        <w:rPr>
          <w:rFonts w:asciiTheme="minorHAnsi" w:hAnsiTheme="minorHAnsi" w:cstheme="minorHAnsi"/>
          <w:b/>
        </w:rPr>
      </w:pPr>
    </w:p>
    <w:p w:rsidR="00F10E19" w:rsidRPr="00DC0FEF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FEF">
        <w:rPr>
          <w:rFonts w:asciiTheme="minorHAnsi" w:hAnsiTheme="minorHAnsi" w:cstheme="minorHAnsi"/>
          <w:b/>
          <w:sz w:val="22"/>
          <w:szCs w:val="22"/>
        </w:rPr>
        <w:t>Processo n</w:t>
      </w:r>
      <w:r w:rsidR="006D60BC" w:rsidRPr="00DC0FEF">
        <w:rPr>
          <w:rFonts w:asciiTheme="minorHAnsi" w:hAnsiTheme="minorHAnsi" w:cstheme="minorHAnsi"/>
          <w:b/>
          <w:sz w:val="22"/>
          <w:szCs w:val="22"/>
        </w:rPr>
        <w:t>.</w:t>
      </w:r>
      <w:r w:rsidR="00533EA5" w:rsidRPr="00DC0F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0FEF" w:rsidRPr="00DC0FEF">
        <w:rPr>
          <w:rFonts w:asciiTheme="minorHAnsi" w:hAnsiTheme="minorHAnsi" w:cstheme="minorHAnsi"/>
          <w:b/>
          <w:sz w:val="22"/>
          <w:szCs w:val="22"/>
        </w:rPr>
        <w:t>581840/2013.</w:t>
      </w:r>
    </w:p>
    <w:p w:rsidR="00E61B94" w:rsidRPr="00DC0FEF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FEF">
        <w:rPr>
          <w:rFonts w:asciiTheme="minorHAnsi" w:hAnsiTheme="minorHAnsi" w:cstheme="minorHAnsi"/>
          <w:b/>
          <w:sz w:val="22"/>
          <w:szCs w:val="22"/>
        </w:rPr>
        <w:t>Recorrente</w:t>
      </w:r>
      <w:r w:rsidR="00C3123D" w:rsidRPr="00DC0F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0FEF">
        <w:rPr>
          <w:rFonts w:asciiTheme="minorHAnsi" w:hAnsiTheme="minorHAnsi" w:cstheme="minorHAnsi"/>
          <w:b/>
          <w:sz w:val="22"/>
          <w:szCs w:val="22"/>
        </w:rPr>
        <w:t>–</w:t>
      </w:r>
      <w:r w:rsidR="00533EA5" w:rsidRPr="00DC0FE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C0FEF" w:rsidRPr="00DC0FEF">
        <w:rPr>
          <w:rFonts w:asciiTheme="minorHAnsi" w:hAnsiTheme="minorHAnsi" w:cstheme="minorHAnsi"/>
          <w:b/>
          <w:sz w:val="22"/>
          <w:szCs w:val="22"/>
        </w:rPr>
        <w:t>Monsoy</w:t>
      </w:r>
      <w:proofErr w:type="spellEnd"/>
      <w:r w:rsidR="00DC0FEF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DC0FEF" w:rsidRPr="00DC0FEF">
        <w:rPr>
          <w:rFonts w:asciiTheme="minorHAnsi" w:hAnsiTheme="minorHAnsi" w:cstheme="minorHAnsi"/>
          <w:b/>
          <w:sz w:val="22"/>
          <w:szCs w:val="22"/>
        </w:rPr>
        <w:t xml:space="preserve"> LTDA.</w:t>
      </w:r>
    </w:p>
    <w:p w:rsidR="00F10E19" w:rsidRPr="00DC0FEF" w:rsidRDefault="00181A5D" w:rsidP="00F10E19">
      <w:pPr>
        <w:jc w:val="both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DC0FEF" w:rsidRPr="00DC0FEF">
        <w:rPr>
          <w:rFonts w:asciiTheme="minorHAnsi" w:hAnsiTheme="minorHAnsi" w:cstheme="minorHAnsi"/>
          <w:sz w:val="22"/>
          <w:szCs w:val="22"/>
        </w:rPr>
        <w:t>139058, de 05/04/2013.</w:t>
      </w:r>
    </w:p>
    <w:p w:rsidR="00533EA5" w:rsidRPr="00DC0FEF" w:rsidRDefault="00533EA5" w:rsidP="006D60BC">
      <w:pPr>
        <w:jc w:val="both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 xml:space="preserve">Relatora – </w:t>
      </w:r>
      <w:r w:rsidR="00DC0FEF" w:rsidRPr="00DC0FEF">
        <w:rPr>
          <w:rFonts w:asciiTheme="minorHAnsi" w:hAnsiTheme="minorHAnsi" w:cstheme="minorHAnsi"/>
          <w:sz w:val="22"/>
          <w:szCs w:val="22"/>
        </w:rPr>
        <w:t>Jaqueline da Silva Albino – UNEMAT.</w:t>
      </w:r>
    </w:p>
    <w:p w:rsidR="00DC0FEF" w:rsidRPr="00DC0FEF" w:rsidRDefault="00DC0FEF" w:rsidP="00F10E19">
      <w:pPr>
        <w:jc w:val="both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 xml:space="preserve">Procuradores – Willian Cesar de </w:t>
      </w:r>
      <w:proofErr w:type="spellStart"/>
      <w:r w:rsidRPr="00DC0FEF">
        <w:rPr>
          <w:rFonts w:asciiTheme="minorHAnsi" w:hAnsiTheme="minorHAnsi" w:cstheme="minorHAnsi"/>
          <w:sz w:val="22"/>
          <w:szCs w:val="22"/>
        </w:rPr>
        <w:t>Araujo</w:t>
      </w:r>
      <w:proofErr w:type="spellEnd"/>
      <w:r w:rsidRPr="00DC0FEF">
        <w:rPr>
          <w:rFonts w:asciiTheme="minorHAnsi" w:hAnsiTheme="minorHAnsi" w:cstheme="minorHAnsi"/>
          <w:sz w:val="22"/>
          <w:szCs w:val="22"/>
        </w:rPr>
        <w:t xml:space="preserve"> Sales – CPF n° 085.913.136-07,</w:t>
      </w:r>
    </w:p>
    <w:p w:rsidR="00DC0FEF" w:rsidRPr="00DC0FEF" w:rsidRDefault="00DC0FEF" w:rsidP="00F10E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proofErr w:type="spellStart"/>
      <w:r w:rsidRPr="00DC0FEF">
        <w:rPr>
          <w:rFonts w:asciiTheme="minorHAnsi" w:hAnsiTheme="minorHAnsi" w:cstheme="minorHAnsi"/>
          <w:sz w:val="22"/>
          <w:szCs w:val="22"/>
        </w:rPr>
        <w:t>Hugor</w:t>
      </w:r>
      <w:proofErr w:type="spellEnd"/>
      <w:r w:rsidRPr="00DC0FEF">
        <w:rPr>
          <w:rFonts w:asciiTheme="minorHAnsi" w:hAnsiTheme="minorHAnsi" w:cstheme="minorHAnsi"/>
          <w:sz w:val="22"/>
          <w:szCs w:val="22"/>
        </w:rPr>
        <w:t xml:space="preserve"> José Andrade Rosa – CPF n° 079.092.596-62.</w:t>
      </w:r>
    </w:p>
    <w:p w:rsidR="00233527" w:rsidRPr="00DC0FEF" w:rsidRDefault="00A341F5" w:rsidP="00F10E19">
      <w:pPr>
        <w:jc w:val="both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>3</w:t>
      </w:r>
      <w:r w:rsidR="00E23E85" w:rsidRPr="00DC0FEF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F10E19" w:rsidRPr="00DC0FEF" w:rsidRDefault="008A4D6E" w:rsidP="002335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384</w:t>
      </w:r>
      <w:bookmarkStart w:id="0" w:name="_GoBack"/>
      <w:bookmarkEnd w:id="0"/>
      <w:r w:rsidR="00F10E19" w:rsidRPr="00DC0FEF">
        <w:rPr>
          <w:rFonts w:asciiTheme="minorHAnsi" w:hAnsiTheme="minorHAnsi" w:cstheme="minorHAnsi"/>
          <w:b/>
          <w:sz w:val="22"/>
          <w:szCs w:val="22"/>
        </w:rPr>
        <w:t>/2021</w:t>
      </w:r>
    </w:p>
    <w:p w:rsidR="00DC0FEF" w:rsidRPr="00DC0FEF" w:rsidRDefault="00DC0FEF" w:rsidP="0023352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C0FEF" w:rsidRPr="00DC0FEF" w:rsidRDefault="00DC0FEF" w:rsidP="00DC0FEF">
      <w:pPr>
        <w:jc w:val="both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>Auto de Infração n° 139058, de 05/04/2013. Notificação n° 143779, de 27/11/2012. Auto de Inspeção n° 159522, de 27/11/2012. Relatório Técnico n° 530/CFE/SUF/SEMA/2012. Foram realizadas consultas nos sistemas STMLAM e protocolo do Estado de Mato Grosso, nesta data, onde constatamos o descumprimento da notificação n° 143779 de 27/11/2012 em seus itens 02 (dois) e 03 (três), e consequentemente o funcionamento de atividade utilizado recursos naturais (pivô central e poço tubular) sem a devida autorização ou licença emitida pelo órgão ambiental competente. Decisão Administrativa n. 1916/SPA/SEMA/2018, de 21/08/2018, pela homologação do Auto de Infração n. 139058, de 05/04/2013, arbitrando multa de R$ 50.000,00 (cinquenta mil reais), com fulcro nos artigos 66 e 80 ambos do Decreto Federal n° 6.514/08. Requer o recorrente que seja reformada a Decisão Administrativa n. 1916/SPA/SEMA/2018, de forma a reconhecer a incidência da prescrição intercorrente, pela tramitação do processo administrativo por mais de 5 anos, cancelando-se o Auto de Infração n° 139058. Na hipótese de não vir a ser acolhida a prescrição, o que se admite unicamente por apelo ao argumento, a D&amp;PL requer a reforma da Decisão Administrativa n. 1916/SPA/SEMA/2018, pela ausência de infração e por violação ao direito constitucional de petição, cancelando-se o Auto de Infração</w:t>
      </w:r>
      <w:r w:rsidR="00EC0E7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Recurso provido.</w:t>
      </w:r>
    </w:p>
    <w:p w:rsidR="00DC0FEF" w:rsidRPr="00DC0FEF" w:rsidRDefault="00DC0FEF" w:rsidP="00D50F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5CB2" w:rsidRPr="00DC0FEF" w:rsidRDefault="00270AA2" w:rsidP="00CB5DDF">
      <w:pPr>
        <w:jc w:val="both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DC0FEF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ED5CB2" w:rsidRPr="00DC0FE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DC0FEF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DC0FEF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DC0FEF" w:rsidRPr="00DC0FE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C0FEF" w:rsidRPr="00DC0FEF">
        <w:rPr>
          <w:rFonts w:asciiTheme="minorHAnsi" w:hAnsiTheme="minorHAnsi" w:cstheme="minorHAnsi"/>
          <w:sz w:val="22"/>
          <w:szCs w:val="22"/>
        </w:rPr>
        <w:t xml:space="preserve"> por </w:t>
      </w:r>
      <w:proofErr w:type="gramStart"/>
      <w:r w:rsidR="00DC0FEF" w:rsidRPr="00DC0FEF">
        <w:rPr>
          <w:rFonts w:asciiTheme="minorHAnsi" w:hAnsiTheme="minorHAnsi" w:cstheme="minorHAnsi"/>
          <w:sz w:val="22"/>
          <w:szCs w:val="22"/>
        </w:rPr>
        <w:t>unanimidade</w:t>
      </w:r>
      <w:proofErr w:type="gramEnd"/>
      <w:r w:rsidR="00DC0FEF" w:rsidRPr="00DC0FEF">
        <w:rPr>
          <w:rFonts w:asciiTheme="minorHAnsi" w:hAnsiTheme="minorHAnsi" w:cstheme="minorHAnsi"/>
          <w:sz w:val="22"/>
          <w:szCs w:val="22"/>
        </w:rPr>
        <w:t>, dar provimento ao recurso interposto pelo recorrente, acolhendo o voto relator, reconhecendo a prescrição intercorrente, da Defesa Administrativa, de 28/05/2013, (fls. 31/45), do Despacho da Sema, de 13/11/2017, (fl. 123 - Versus), ficando o processo paralisado por mais de 3 (três) anos. Decidiram pela anulação do Auto de Infração n. 139058, de 05/04/2013, e, consequentemente o arquivamento do processo.</w:t>
      </w:r>
    </w:p>
    <w:p w:rsidR="00655CAF" w:rsidRPr="00DC0FEF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A341F5" w:rsidRPr="00DC0FEF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FEF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A341F5" w:rsidRPr="00DC0FEF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C0FEF">
        <w:rPr>
          <w:rFonts w:asciiTheme="minorHAnsi" w:hAnsiTheme="minorHAnsi" w:cstheme="minorHAnsi"/>
          <w:sz w:val="22"/>
          <w:szCs w:val="22"/>
        </w:rPr>
        <w:t xml:space="preserve"> da PGE.</w:t>
      </w:r>
    </w:p>
    <w:p w:rsidR="00ED5CB2" w:rsidRPr="00DC0FEF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FEF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DC0FEF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DC0FEF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ED5CB2" w:rsidRPr="00DC0FEF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C0FEF">
        <w:rPr>
          <w:rFonts w:asciiTheme="minorHAnsi" w:hAnsiTheme="minorHAnsi" w:cstheme="minorHAnsi"/>
          <w:sz w:val="22"/>
          <w:szCs w:val="22"/>
        </w:rPr>
        <w:t xml:space="preserve"> da </w:t>
      </w:r>
      <w:r w:rsidRPr="00DC0FEF">
        <w:rPr>
          <w:rFonts w:asciiTheme="minorHAnsi" w:hAnsiTheme="minorHAnsi" w:cstheme="minorHAnsi"/>
          <w:sz w:val="22"/>
          <w:szCs w:val="22"/>
        </w:rPr>
        <w:t>UNEMAT</w:t>
      </w:r>
    </w:p>
    <w:p w:rsidR="00ED5CB2" w:rsidRPr="00DC0FEF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FEF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ED5CB2" w:rsidRPr="00DC0FEF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C0FEF">
        <w:rPr>
          <w:rFonts w:asciiTheme="minorHAnsi" w:hAnsiTheme="minorHAnsi" w:cstheme="minorHAnsi"/>
          <w:sz w:val="22"/>
          <w:szCs w:val="22"/>
        </w:rPr>
        <w:t xml:space="preserve"> da </w:t>
      </w:r>
      <w:r w:rsidRPr="00DC0FEF">
        <w:rPr>
          <w:rFonts w:asciiTheme="minorHAnsi" w:hAnsiTheme="minorHAnsi" w:cstheme="minorHAnsi"/>
          <w:sz w:val="22"/>
          <w:szCs w:val="22"/>
        </w:rPr>
        <w:t>SINFRA</w:t>
      </w:r>
    </w:p>
    <w:p w:rsidR="00ED5CB2" w:rsidRPr="00DC0FEF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FEF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ED5CB2" w:rsidRPr="00DC0FEF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C0FEF">
        <w:rPr>
          <w:rFonts w:asciiTheme="minorHAnsi" w:hAnsiTheme="minorHAnsi" w:cstheme="minorHAnsi"/>
          <w:sz w:val="22"/>
          <w:szCs w:val="22"/>
        </w:rPr>
        <w:t xml:space="preserve"> da</w:t>
      </w:r>
      <w:r w:rsidRPr="00DC0FEF">
        <w:rPr>
          <w:rFonts w:asciiTheme="minorHAnsi" w:hAnsiTheme="minorHAnsi" w:cstheme="minorHAnsi"/>
          <w:sz w:val="22"/>
          <w:szCs w:val="22"/>
        </w:rPr>
        <w:t xml:space="preserve"> FETRATUH</w:t>
      </w:r>
    </w:p>
    <w:p w:rsidR="00ED5CB2" w:rsidRPr="00DC0FEF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FEF">
        <w:rPr>
          <w:rFonts w:asciiTheme="minorHAnsi" w:hAnsiTheme="minorHAnsi" w:cstheme="minorHAnsi"/>
          <w:b/>
          <w:sz w:val="22"/>
          <w:szCs w:val="22"/>
        </w:rPr>
        <w:t>M</w:t>
      </w:r>
      <w:r w:rsidR="00ED5CB2" w:rsidRPr="00DC0FEF">
        <w:rPr>
          <w:rFonts w:asciiTheme="minorHAnsi" w:hAnsiTheme="minorHAnsi" w:cstheme="minorHAnsi"/>
          <w:b/>
          <w:sz w:val="22"/>
          <w:szCs w:val="22"/>
        </w:rPr>
        <w:t xml:space="preserve">ariana </w:t>
      </w:r>
      <w:proofErr w:type="spellStart"/>
      <w:r w:rsidR="00ED5CB2" w:rsidRPr="00DC0FEF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ED5CB2" w:rsidRPr="00DC0FEF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C0FEF">
        <w:rPr>
          <w:rFonts w:asciiTheme="minorHAnsi" w:hAnsiTheme="minorHAnsi" w:cstheme="minorHAnsi"/>
          <w:sz w:val="22"/>
          <w:szCs w:val="22"/>
        </w:rPr>
        <w:t xml:space="preserve"> da </w:t>
      </w:r>
      <w:r w:rsidRPr="00DC0FEF">
        <w:rPr>
          <w:rFonts w:asciiTheme="minorHAnsi" w:hAnsiTheme="minorHAnsi" w:cstheme="minorHAnsi"/>
          <w:sz w:val="22"/>
          <w:szCs w:val="22"/>
        </w:rPr>
        <w:t>FIEMT</w:t>
      </w:r>
    </w:p>
    <w:p w:rsidR="00ED5CB2" w:rsidRPr="00DC0FEF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FEF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ED5CB2" w:rsidRPr="00DC0FEF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C0FEF">
        <w:rPr>
          <w:rFonts w:asciiTheme="minorHAnsi" w:hAnsiTheme="minorHAnsi" w:cstheme="minorHAnsi"/>
          <w:sz w:val="22"/>
          <w:szCs w:val="22"/>
        </w:rPr>
        <w:t xml:space="preserve"> da </w:t>
      </w:r>
      <w:r w:rsidRPr="00DC0FEF">
        <w:rPr>
          <w:rFonts w:asciiTheme="minorHAnsi" w:hAnsiTheme="minorHAnsi" w:cstheme="minorHAnsi"/>
          <w:sz w:val="22"/>
          <w:szCs w:val="22"/>
        </w:rPr>
        <w:t xml:space="preserve">OAB </w:t>
      </w:r>
    </w:p>
    <w:p w:rsidR="00ED5CB2" w:rsidRPr="00DC0FEF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FEF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ED5CB2" w:rsidRPr="00DC0FEF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C0FEF">
        <w:rPr>
          <w:rFonts w:asciiTheme="minorHAnsi" w:hAnsiTheme="minorHAnsi" w:cstheme="minorHAnsi"/>
          <w:sz w:val="22"/>
          <w:szCs w:val="22"/>
        </w:rPr>
        <w:t xml:space="preserve"> d</w:t>
      </w:r>
      <w:r w:rsidRPr="00DC0FEF">
        <w:rPr>
          <w:rFonts w:asciiTheme="minorHAnsi" w:hAnsiTheme="minorHAnsi" w:cstheme="minorHAnsi"/>
          <w:sz w:val="22"/>
          <w:szCs w:val="22"/>
        </w:rPr>
        <w:t xml:space="preserve">a IESCBAP  </w:t>
      </w:r>
    </w:p>
    <w:p w:rsidR="00ED5CB2" w:rsidRPr="00DC0FEF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FEF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A341F5" w:rsidRPr="00DC0FEF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C0FEF">
        <w:rPr>
          <w:rFonts w:asciiTheme="minorHAnsi" w:hAnsiTheme="minorHAnsi" w:cstheme="minorHAnsi"/>
          <w:sz w:val="22"/>
          <w:szCs w:val="22"/>
        </w:rPr>
        <w:t xml:space="preserve"> da ADE</w:t>
      </w:r>
    </w:p>
    <w:p w:rsidR="00E23E85" w:rsidRPr="00DC0FEF" w:rsidRDefault="00A341F5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0FEF">
        <w:rPr>
          <w:rFonts w:asciiTheme="minorHAnsi" w:hAnsiTheme="minorHAnsi" w:cstheme="minorHAnsi"/>
          <w:sz w:val="22"/>
          <w:szCs w:val="22"/>
        </w:rPr>
        <w:t>Cuiabá, 18</w:t>
      </w:r>
      <w:r w:rsidR="00E61B94" w:rsidRPr="00DC0FEF">
        <w:rPr>
          <w:rFonts w:asciiTheme="minorHAnsi" w:hAnsiTheme="minorHAnsi" w:cstheme="minorHAnsi"/>
          <w:sz w:val="22"/>
          <w:szCs w:val="22"/>
        </w:rPr>
        <w:t xml:space="preserve"> de novembro</w:t>
      </w:r>
      <w:r w:rsidR="00E23E85" w:rsidRPr="00DC0FEF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ED5CB2" w:rsidRPr="00DC0FEF" w:rsidRDefault="00ED5CB2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D5CB2" w:rsidRPr="00DC0FEF" w:rsidRDefault="00ED5CB2" w:rsidP="00ED5C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FEF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805DB0" w:rsidRPr="00DC0FEF" w:rsidRDefault="00C3123D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C0F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1F5" w:rsidRPr="00DC0FEF">
        <w:rPr>
          <w:rFonts w:asciiTheme="minorHAnsi" w:hAnsiTheme="minorHAnsi" w:cstheme="minorHAnsi"/>
          <w:b/>
          <w:sz w:val="22"/>
          <w:szCs w:val="22"/>
        </w:rPr>
        <w:t>Presidente da 3</w:t>
      </w:r>
      <w:r w:rsidR="00E23E85" w:rsidRPr="00DC0FEF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DC0FE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4D6E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0E78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D0C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0D55-3C5E-4AC5-AF9E-F258E1DB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2021-11-25T18:53:00Z</dcterms:created>
  <dcterms:modified xsi:type="dcterms:W3CDTF">2021-11-30T17:37:00Z</dcterms:modified>
</cp:coreProperties>
</file>